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Pr="000200B1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00B1">
        <w:rPr>
          <w:rFonts w:ascii="Times New Roman" w:hAnsi="Times New Roman" w:cs="Times New Roman"/>
          <w:b/>
          <w:sz w:val="28"/>
          <w:szCs w:val="28"/>
        </w:rPr>
        <w:t>Взаимодействие Управления Росреестра по Волго</w:t>
      </w:r>
      <w:r>
        <w:rPr>
          <w:rFonts w:ascii="Times New Roman" w:hAnsi="Times New Roman" w:cs="Times New Roman"/>
          <w:b/>
          <w:sz w:val="28"/>
          <w:szCs w:val="28"/>
        </w:rPr>
        <w:t>градской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области с нотариусами сводит процент приостановлений регистрации прав к нулю</w:t>
      </w:r>
    </w:p>
    <w:bookmarkEnd w:id="0"/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E18" w:rsidRPr="00581752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2022 года Управление Росреестра по Волгоградской области осуществило 67 490 учетно-регистрационных действий на основании нотариально удостоверенных документов, иных совершенных нотариусом нотариальных действий по документам, представленным нотариусами и их </w:t>
      </w:r>
      <w:r w:rsidRPr="0058175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175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1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Управления с нотариусами при оказании услуг по государственной регистрации прав осуществляется исключительно в электронном виде.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72E18" w:rsidRP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2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от 13.07.2015 № 218-ФЗ «О государственной регистрации недвижимости» установлены сокращенные сроки осуществления учетно-регистрационных действий по документам, поступившим в электронной форме в орган регистрации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18">
        <w:rPr>
          <w:rFonts w:ascii="Times New Roman" w:hAnsi="Times New Roman" w:cs="Times New Roman"/>
          <w:sz w:val="28"/>
          <w:szCs w:val="28"/>
          <w:u w:val="single"/>
        </w:rPr>
        <w:t>Государственными регистраторами прав Управления решения по указанной категории заявлений принимается в срок менее одного рабочего дня.</w:t>
      </w:r>
      <w:r w:rsidRPr="00372E1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законодателем ограничены пределы правовой экспертизы нотариальных документов. П</w:t>
      </w:r>
      <w:r w:rsidRPr="00581752">
        <w:rPr>
          <w:rFonts w:ascii="Times New Roman" w:hAnsi="Times New Roman" w:cs="Times New Roman"/>
          <w:sz w:val="28"/>
          <w:szCs w:val="28"/>
        </w:rPr>
        <w:t xml:space="preserve">ри осуществлении государственной регистрации прав на недвижимое имущество на основании нотариально удостоверенной сделки, законность такого нотариального документа государственными регистраторами прав не </w:t>
      </w:r>
      <w:r>
        <w:rPr>
          <w:rFonts w:ascii="Times New Roman" w:hAnsi="Times New Roman" w:cs="Times New Roman"/>
          <w:sz w:val="28"/>
          <w:szCs w:val="28"/>
        </w:rPr>
        <w:t>проверяется.</w:t>
      </w:r>
    </w:p>
    <w:p w:rsidR="00372E18" w:rsidRPr="00581752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Нотариус Волгоградской области </w:t>
      </w:r>
      <w:r w:rsidRPr="00372E18">
        <w:rPr>
          <w:rFonts w:ascii="Times New Roman" w:hAnsi="Times New Roman" w:cs="Times New Roman"/>
          <w:b/>
          <w:sz w:val="28"/>
          <w:szCs w:val="28"/>
        </w:rPr>
        <w:t xml:space="preserve">Наталия Клейн </w:t>
      </w:r>
      <w:r w:rsidRPr="00581752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Pr="00372E18">
        <w:rPr>
          <w:rFonts w:ascii="Times New Roman" w:hAnsi="Times New Roman" w:cs="Times New Roman"/>
          <w:i/>
          <w:sz w:val="28"/>
          <w:szCs w:val="28"/>
        </w:rPr>
        <w:t>что участие нотариуса в сделках с недвижимостью служит гарантом безопасности и законности прав участников сделок, поскольку при совершении подобных сделок нотариус не только проверяет юридическую сторону сделки, но и проверяет полномочия и правоспособность лиц, участвующих в сделке.</w:t>
      </w:r>
      <w:r w:rsidRPr="0002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высокому уровню взаимодействия и качеству подготовки нотариусами документов д</w:t>
      </w:r>
      <w:r w:rsidRPr="00581752">
        <w:rPr>
          <w:rFonts w:ascii="Times New Roman" w:hAnsi="Times New Roman" w:cs="Times New Roman"/>
          <w:sz w:val="28"/>
          <w:szCs w:val="28"/>
        </w:rPr>
        <w:t xml:space="preserve">оля принятых решений о приостановлении </w:t>
      </w:r>
      <w:r w:rsidRPr="00581752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государственной регистрации прав по документам, представленным нотариусами стремится к нулю.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в целях плодотворного сотрудничества назначены государственные регистраторы прав, ответственные за </w:t>
      </w:r>
      <w:r w:rsidRPr="00E8127E">
        <w:rPr>
          <w:rFonts w:ascii="Times New Roman" w:hAnsi="Times New Roman" w:cs="Times New Roman"/>
          <w:sz w:val="28"/>
          <w:szCs w:val="28"/>
        </w:rPr>
        <w:t>взаимодействие с нотари</w:t>
      </w:r>
      <w:r>
        <w:rPr>
          <w:rFonts w:ascii="Times New Roman" w:hAnsi="Times New Roman" w:cs="Times New Roman"/>
          <w:sz w:val="28"/>
          <w:szCs w:val="28"/>
        </w:rPr>
        <w:t xml:space="preserve">усами </w:t>
      </w:r>
      <w:r w:rsidRPr="00E8127E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E18" w:rsidRPr="00B1711F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электронного взаимодействия между Управлением и нотариатом достигаются высокие показатели в рамках государственной программы </w:t>
      </w:r>
      <w:r w:rsidRPr="00FB102E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72E18">
        <w:rPr>
          <w:rFonts w:ascii="Times New Roman" w:hAnsi="Times New Roman" w:cs="Times New Roman"/>
          <w:b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B102E">
        <w:rPr>
          <w:rFonts w:ascii="Times New Roman" w:hAnsi="Times New Roman" w:cs="Times New Roman"/>
          <w:sz w:val="28"/>
          <w:szCs w:val="28"/>
        </w:rPr>
        <w:t>сфере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1318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72BD9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 Галина Владимировна</cp:lastModifiedBy>
  <cp:revision>2</cp:revision>
  <cp:lastPrinted>2022-05-30T07:41:00Z</cp:lastPrinted>
  <dcterms:created xsi:type="dcterms:W3CDTF">2022-09-19T14:07:00Z</dcterms:created>
  <dcterms:modified xsi:type="dcterms:W3CDTF">2022-09-19T14:07:00Z</dcterms:modified>
</cp:coreProperties>
</file>